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27FA" w:rsidRPr="00684ACA" w:rsidP="008027FA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05-0099</w:t>
      </w:r>
      <w:r w:rsidRPr="00684ACA">
        <w:rPr>
          <w:sz w:val="28"/>
          <w:szCs w:val="28"/>
        </w:rPr>
        <w:t>/2604/2024</w:t>
      </w:r>
    </w:p>
    <w:p w:rsidR="008027FA" w:rsidRPr="00684ACA" w:rsidP="008027FA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8027FA" w:rsidRPr="00684ACA" w:rsidP="008027FA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8027FA" w:rsidRPr="00684ACA" w:rsidP="008027FA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8027FA" w:rsidRPr="00684ACA" w:rsidP="008027FA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8027FA" w:rsidRPr="00684ACA" w:rsidP="008027FA">
      <w:pPr>
        <w:ind w:firstLine="567"/>
        <w:jc w:val="both"/>
        <w:textAlignment w:val="baseline"/>
        <w:rPr>
          <w:sz w:val="28"/>
          <w:szCs w:val="28"/>
        </w:rPr>
      </w:pPr>
    </w:p>
    <w:p w:rsidR="008027FA" w:rsidRPr="00684ACA" w:rsidP="008027FA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8027FA" w:rsidRPr="00684ACA" w:rsidP="008027FA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794D4D" w:rsidR="00794D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8027FA" w:rsidRPr="00684ACA" w:rsidP="008027FA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8027FA" w:rsidRPr="00684ACA" w:rsidP="008027FA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12.12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>ХМАО-Югра, г. Сургут, ул.</w:t>
      </w:r>
      <w:r w:rsidRPr="00794D4D" w:rsidR="00794D4D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>установленный законом срок до 12.12</w:t>
      </w:r>
      <w:r w:rsidRPr="00684ACA">
        <w:rPr>
          <w:color w:val="000000"/>
          <w:sz w:val="28"/>
          <w:szCs w:val="28"/>
        </w:rPr>
        <w:t xml:space="preserve">.2023 </w:t>
      </w:r>
      <w:r>
        <w:rPr>
          <w:color w:val="000000"/>
          <w:sz w:val="28"/>
          <w:szCs w:val="28"/>
        </w:rPr>
        <w:t xml:space="preserve">до 00:00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>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18810586230927105299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10.10.2023</w:t>
      </w:r>
      <w:r w:rsidRPr="00684ACA">
        <w:rPr>
          <w:color w:val="0000CC"/>
          <w:sz w:val="28"/>
          <w:szCs w:val="28"/>
        </w:rPr>
        <w:t>.</w:t>
      </w:r>
    </w:p>
    <w:p w:rsidR="008027FA" w:rsidRPr="00794D4D" w:rsidP="008027FA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="00794D4D">
        <w:rPr>
          <w:color w:val="0000CC"/>
          <w:sz w:val="28"/>
          <w:szCs w:val="28"/>
          <w:lang w:val="en-US"/>
        </w:rPr>
        <w:t>.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8027FA" w:rsidRPr="00684ACA" w:rsidP="008027FA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613216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18810586230927105299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>
        <w:rPr>
          <w:color w:val="0000CC"/>
          <w:sz w:val="28"/>
          <w:szCs w:val="28"/>
        </w:rPr>
        <w:t>10.10.2023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</w:t>
      </w:r>
      <w:r>
        <w:rPr>
          <w:color w:val="FF0000"/>
          <w:sz w:val="28"/>
          <w:szCs w:val="28"/>
        </w:rPr>
        <w:t>892087851473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8027FA" w:rsidRPr="00684ACA" w:rsidP="008027FA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правонарушение – ул.</w:t>
      </w:r>
      <w:r w:rsidRPr="00684ACA">
        <w:rPr>
          <w:sz w:val="28"/>
          <w:szCs w:val="28"/>
        </w:rPr>
        <w:t xml:space="preserve"> </w:t>
      </w:r>
      <w:r w:rsidRPr="00794D4D" w:rsidR="00794D4D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</w:t>
      </w:r>
      <w:r w:rsidRPr="00684ACA">
        <w:rPr>
          <w:sz w:val="28"/>
          <w:szCs w:val="28"/>
        </w:rPr>
        <w:t>привлекаемого лица - г. Сургут, ул.</w:t>
      </w:r>
      <w:r w:rsidRPr="00794D4D" w:rsidR="00794D4D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8027FA" w:rsidRPr="00684ACA" w:rsidP="008027FA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 места регистрации 14.04.2021. </w:t>
      </w:r>
    </w:p>
    <w:p w:rsidR="008027FA" w:rsidRPr="00684ACA" w:rsidP="008027FA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28.09.2023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>
        <w:rPr>
          <w:sz w:val="28"/>
          <w:szCs w:val="28"/>
        </w:rPr>
        <w:t>, постановление не обжаловала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8027FA" w:rsidRPr="00684ACA" w:rsidP="008027FA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8027FA" w:rsidRPr="00684ACA" w:rsidP="008027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18810586230927105299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8027FA" w:rsidRPr="006E296C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027F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Так по 12 делам об административном правонарушении, предусмотренном частью 1 статьи 20.25 КоАП РФ, рассмотренным 27.09.2023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8027FA" w:rsidRPr="00684ACA" w:rsidP="008027FA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</w:t>
      </w:r>
      <w:r w:rsidRPr="00684ACA">
        <w:rPr>
          <w:sz w:val="28"/>
          <w:szCs w:val="28"/>
        </w:rPr>
        <w:t xml:space="preserve"> </w:t>
      </w:r>
      <w:r w:rsidRPr="00794D4D" w:rsidR="00794D4D">
        <w:rPr>
          <w:sz w:val="28"/>
          <w:szCs w:val="28"/>
        </w:rPr>
        <w:t>.</w:t>
      </w:r>
      <w:r w:rsidRPr="0011637E">
        <w:rPr>
          <w:sz w:val="28"/>
          <w:szCs w:val="28"/>
        </w:rPr>
        <w:t xml:space="preserve"> Наказание в виде двойного штрафа, предусмотренного по санкции статьи в качестве альтернативы наказания, неизменно </w:t>
      </w:r>
      <w:r w:rsidRPr="00684ACA">
        <w:rPr>
          <w:sz w:val="28"/>
          <w:szCs w:val="28"/>
        </w:rPr>
        <w:t xml:space="preserve">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8027FA" w:rsidRPr="00684ACA" w:rsidP="008027FA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8027FA" w:rsidRPr="00684ACA" w:rsidP="008027FA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8027FA" w:rsidRPr="00684ACA" w:rsidP="008027FA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8027FA" w:rsidRPr="00684ACA" w:rsidP="008027FA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>в размере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18810586230927105299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10.10.2023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8027FA" w:rsidRPr="00684ACA" w:rsidP="008027FA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8027FA" w:rsidRPr="00684ACA" w:rsidP="008027FA">
      <w:pPr>
        <w:ind w:firstLine="567"/>
        <w:jc w:val="center"/>
        <w:textAlignment w:val="baseline"/>
        <w:rPr>
          <w:sz w:val="28"/>
          <w:szCs w:val="28"/>
        </w:rPr>
      </w:pPr>
    </w:p>
    <w:p w:rsidR="008027FA" w:rsidRPr="005A6FBB" w:rsidP="008027FA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8027FA" w:rsidRPr="00794D4D" w:rsidP="008027FA">
      <w:pPr>
        <w:rPr>
          <w:lang w:val="en-US"/>
        </w:rPr>
      </w:pPr>
      <w:r>
        <w:rPr>
          <w:sz w:val="28"/>
          <w:szCs w:val="28"/>
          <w:lang w:val="en-US"/>
        </w:rPr>
        <w:t>.</w:t>
      </w:r>
    </w:p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FA"/>
    <w:rsid w:val="0011637E"/>
    <w:rsid w:val="005A6FBB"/>
    <w:rsid w:val="00684ACA"/>
    <w:rsid w:val="006E296C"/>
    <w:rsid w:val="00794D4D"/>
    <w:rsid w:val="007F177F"/>
    <w:rsid w:val="008027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7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7F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8027FA"/>
    <w:rPr>
      <w:color w:val="106BBE"/>
    </w:rPr>
  </w:style>
  <w:style w:type="character" w:customStyle="1" w:styleId="a0">
    <w:name w:val="Основной текст_"/>
    <w:link w:val="1"/>
    <w:rsid w:val="008027F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027FA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8027FA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02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